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DB" w:rsidRDefault="001613DB" w:rsidP="003E45CD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932A4" w:rsidRDefault="003E45CD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5CD">
        <w:rPr>
          <w:rFonts w:ascii="Times New Roman" w:hAnsi="Times New Roman" w:cs="Times New Roman"/>
          <w:noProof/>
        </w:rPr>
        <w:drawing>
          <wp:inline distT="0" distB="0" distL="0" distR="0">
            <wp:extent cx="7068620" cy="9734550"/>
            <wp:effectExtent l="0" t="0" r="0" b="0"/>
            <wp:docPr id="3" name="Рисунок 3" descr="C:\Users\123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803" cy="973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CD" w:rsidRDefault="003E45CD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3B7B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7408F">
        <w:rPr>
          <w:rFonts w:ascii="Times New Roman" w:hAnsi="Times New Roman" w:cs="Times New Roman"/>
        </w:rPr>
        <w:lastRenderedPageBreak/>
        <w:t>Настоящее положение определяет основные требования к порядку получения, хранения,</w:t>
      </w:r>
    </w:p>
    <w:p w:rsidR="00CA229B" w:rsidRDefault="0017408F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08F">
        <w:rPr>
          <w:rFonts w:ascii="Times New Roman" w:hAnsi="Times New Roman" w:cs="Times New Roman"/>
        </w:rPr>
        <w:t>использования и передачи (далее – обработке) персональных данных работников</w:t>
      </w:r>
      <w:r w:rsidR="00E76431">
        <w:rPr>
          <w:rFonts w:ascii="Times New Roman" w:hAnsi="Times New Roman" w:cs="Times New Roman"/>
        </w:rPr>
        <w:t>,</w:t>
      </w:r>
    </w:p>
    <w:p w:rsidR="00413B7B" w:rsidRDefault="00E76431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воспитанников и их родителей (законных представителей)</w:t>
      </w:r>
    </w:p>
    <w:p w:rsidR="0017408F" w:rsidRDefault="00CD2AFC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МКДОУ детский сад № 3 комбинированного вида</w:t>
      </w:r>
    </w:p>
    <w:p w:rsidR="00D14646" w:rsidRDefault="00D14646" w:rsidP="00E76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2AFC" w:rsidRPr="00CD2AFC" w:rsidRDefault="00CD2AFC" w:rsidP="00D14646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</w:rPr>
      </w:pPr>
      <w:r w:rsidRPr="00CD2AFC">
        <w:rPr>
          <w:rFonts w:ascii="Times New Roman" w:hAnsi="Times New Roman" w:cs="Times New Roman"/>
          <w:b/>
        </w:rPr>
        <w:t>ОБЩИЕ ПОЛОЖЕНИЯ</w:t>
      </w:r>
    </w:p>
    <w:p w:rsidR="00CD2AFC" w:rsidRDefault="006E4C08" w:rsidP="00CD2AFC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D2AFC">
        <w:rPr>
          <w:rFonts w:ascii="Times New Roman" w:hAnsi="Times New Roman" w:cs="Times New Roman"/>
        </w:rPr>
        <w:t xml:space="preserve">Настоящее положение об обработке  и защите персональных данных в дошкольном образовательном учреждении (далее – Положение) регулирует порядок получения, обработки, использования, хранения и обеспечения конфиденциальности </w:t>
      </w:r>
      <w:r w:rsidR="002D46F4" w:rsidRPr="00CD2AFC">
        <w:rPr>
          <w:rFonts w:ascii="Times New Roman" w:hAnsi="Times New Roman" w:cs="Times New Roman"/>
        </w:rPr>
        <w:t>персональных,</w:t>
      </w:r>
      <w:r w:rsidRPr="00CD2AFC">
        <w:rPr>
          <w:rFonts w:ascii="Times New Roman" w:hAnsi="Times New Roman" w:cs="Times New Roman"/>
        </w:rPr>
        <w:t xml:space="preserve"> данных в дошкольном образовательном учреждении 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ДОУ и локальными актами.</w:t>
      </w:r>
    </w:p>
    <w:p w:rsidR="00D14646" w:rsidRDefault="006E4C08" w:rsidP="00D14646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D2AFC">
        <w:rPr>
          <w:rFonts w:ascii="Times New Roman" w:hAnsi="Times New Roman" w:cs="Times New Roman"/>
        </w:rPr>
        <w:t>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ДОУ, воспитанников и их родителей</w:t>
      </w:r>
      <w:r w:rsidR="0017408F" w:rsidRPr="00CD2AFC">
        <w:rPr>
          <w:rFonts w:ascii="Times New Roman" w:hAnsi="Times New Roman" w:cs="Times New Roman"/>
        </w:rPr>
        <w:t xml:space="preserve"> </w:t>
      </w:r>
      <w:r w:rsidRPr="00CD2AFC">
        <w:rPr>
          <w:rFonts w:ascii="Times New Roman" w:hAnsi="Times New Roman" w:cs="Times New Roman"/>
        </w:rPr>
        <w:t xml:space="preserve">(законных представителей), </w:t>
      </w:r>
      <w:r w:rsidR="00655DD2" w:rsidRPr="00CD2AFC">
        <w:rPr>
          <w:rFonts w:ascii="Times New Roman" w:hAnsi="Times New Roman" w:cs="Times New Roman"/>
        </w:rPr>
        <w:t>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D14646" w:rsidRDefault="00655DD2" w:rsidP="00D14646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В настоящем Положении используются следующие термины и определения.</w:t>
      </w:r>
    </w:p>
    <w:p w:rsidR="00D14646" w:rsidRDefault="00655DD2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Блокирование персональных данных – временное прекращение сбора, систематизации, накопления, использования и распространения персональных данных, в т.ч. их передачи.</w:t>
      </w:r>
    </w:p>
    <w:p w:rsidR="00D14646" w:rsidRDefault="00655DD2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D14646" w:rsidRDefault="00655DD2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D14646" w:rsidRDefault="00655DD2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Информация – любые сведения (сообщения, данные) независимо от формы их представления.</w:t>
      </w:r>
    </w:p>
    <w:p w:rsidR="00D14646" w:rsidRDefault="00655DD2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D14646" w:rsidRDefault="00655DD2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 xml:space="preserve">Конфиденциальность персональных данных – обязательное для соблюдения </w:t>
      </w:r>
      <w:r w:rsidRPr="000E7341">
        <w:rPr>
          <w:rFonts w:ascii="Times New Roman" w:hAnsi="Times New Roman" w:cs="Times New Roman"/>
        </w:rPr>
        <w:t xml:space="preserve">оператором </w:t>
      </w:r>
      <w:r w:rsidRPr="00D14646">
        <w:rPr>
          <w:rFonts w:ascii="Times New Roman" w:hAnsi="Times New Roman" w:cs="Times New Roman"/>
        </w:rPr>
        <w:t>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D14646" w:rsidRDefault="00F61C10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D14646" w:rsidRDefault="00F61C10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D14646" w:rsidRDefault="00F61C10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 персональных данных и др.</w:t>
      </w:r>
    </w:p>
    <w:p w:rsidR="00D14646" w:rsidRDefault="00F61C10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D14646" w:rsidRDefault="00F61C10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D14646" w:rsidRDefault="00F61C10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 xml:space="preserve">Оператор – </w:t>
      </w:r>
      <w:r w:rsidRPr="000E7341">
        <w:rPr>
          <w:rFonts w:ascii="Times New Roman" w:hAnsi="Times New Roman" w:cs="Times New Roman"/>
        </w:rPr>
        <w:t xml:space="preserve">юридическое лицо </w:t>
      </w:r>
      <w:r w:rsidRPr="00D14646">
        <w:rPr>
          <w:rFonts w:ascii="Times New Roman" w:hAnsi="Times New Roman" w:cs="Times New Roman"/>
        </w:rPr>
        <w:t>(ДОУ),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D14646" w:rsidRDefault="002353E5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 и локальными актами ДОУ.</w:t>
      </w:r>
    </w:p>
    <w:p w:rsidR="00D14646" w:rsidRDefault="002353E5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lastRenderedPageBreak/>
        <w:t>Работники – лица, имеющие трудовые отношения с ДОУ, либо кандидаты на вакантную должность, вступившие с ДОУ в отношения по поводу приема на работу.</w:t>
      </w:r>
    </w:p>
    <w:p w:rsidR="00D14646" w:rsidRDefault="002353E5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т.ч. обнародование персональных данных</w:t>
      </w:r>
      <w:r w:rsidR="009973C2" w:rsidRPr="00D14646">
        <w:rPr>
          <w:rFonts w:ascii="Times New Roman" w:hAnsi="Times New Roman" w:cs="Times New Roman"/>
        </w:rPr>
        <w:t xml:space="preserve">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D14646" w:rsidRDefault="009973C2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Субъекты персональных данных ДОУ (далее - субъекты) – носители персональных данных, в т.ч.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т.ч. передачи) и обезличивания.</w:t>
      </w:r>
    </w:p>
    <w:p w:rsidR="00D14646" w:rsidRDefault="009973C2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D14646" w:rsidRDefault="009973C2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Типовая форма документа – документ, позволяющий упорядочить, типизировать и облегчит процессы подготовки документов.</w:t>
      </w:r>
    </w:p>
    <w:p w:rsidR="00D14646" w:rsidRDefault="009973C2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 xml:space="preserve">Уничтожение персональных данных </w:t>
      </w:r>
      <w:r w:rsidR="004F6134" w:rsidRPr="00D14646">
        <w:rPr>
          <w:rFonts w:ascii="Times New Roman" w:hAnsi="Times New Roman" w:cs="Times New Roman"/>
        </w:rPr>
        <w:t>–</w:t>
      </w:r>
      <w:r w:rsidRPr="00D14646">
        <w:rPr>
          <w:rFonts w:ascii="Times New Roman" w:hAnsi="Times New Roman" w:cs="Times New Roman"/>
        </w:rPr>
        <w:t xml:space="preserve"> </w:t>
      </w:r>
      <w:r w:rsidR="004F6134" w:rsidRPr="00D14646">
        <w:rPr>
          <w:rFonts w:ascii="Times New Roman" w:hAnsi="Times New Roman" w:cs="Times New Roman"/>
        </w:rPr>
        <w:t>действия, в результате которых происходит безвозвратная утрата персональных данных в информационных системах персональных данных, в т.ч. уничтожение материальных носителей персональных данных.</w:t>
      </w:r>
    </w:p>
    <w:p w:rsidR="00D14646" w:rsidRDefault="004F6134" w:rsidP="00D14646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D14646" w:rsidRDefault="000E7341" w:rsidP="00D14646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F6134" w:rsidRPr="00D14646">
        <w:rPr>
          <w:rFonts w:ascii="Times New Roman" w:hAnsi="Times New Roman" w:cs="Times New Roman"/>
        </w:rPr>
        <w:t>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ДОУ.</w:t>
      </w:r>
    </w:p>
    <w:p w:rsidR="00D14646" w:rsidRDefault="004F6134" w:rsidP="00D14646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персональные данные относятся к категории конфиденциальной информации.</w:t>
      </w:r>
      <w:r w:rsidR="00D14646">
        <w:rPr>
          <w:rFonts w:ascii="Times New Roman" w:hAnsi="Times New Roman" w:cs="Times New Roman"/>
        </w:rPr>
        <w:t xml:space="preserve">                                            </w:t>
      </w:r>
      <w:r w:rsidRPr="00D14646">
        <w:rPr>
          <w:rFonts w:ascii="Times New Roman" w:hAnsi="Times New Roman" w:cs="Times New Roman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D14646" w:rsidRDefault="004F6134" w:rsidP="00D14646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D14646" w:rsidRDefault="004F6134" w:rsidP="00D14646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</w:t>
      </w:r>
    </w:p>
    <w:p w:rsidR="00D14646" w:rsidRDefault="00D14646" w:rsidP="00D14646">
      <w:pPr>
        <w:pStyle w:val="a3"/>
        <w:spacing w:after="120" w:line="240" w:lineRule="auto"/>
        <w:ind w:left="792"/>
        <w:jc w:val="both"/>
        <w:rPr>
          <w:rFonts w:ascii="Times New Roman" w:hAnsi="Times New Roman" w:cs="Times New Roman"/>
        </w:rPr>
      </w:pPr>
    </w:p>
    <w:p w:rsidR="00D14646" w:rsidRPr="00D14646" w:rsidRDefault="00D14646" w:rsidP="00D14646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  <w:b/>
        </w:rPr>
        <w:t>ОРГАНИЗАЦИЯ ПОЛУЧЕНИЯ И ОБРАБОТКИ ПЕРСОНАЛЬНЫХ ДАННЫХ</w:t>
      </w:r>
    </w:p>
    <w:p w:rsidR="00D14646" w:rsidRDefault="00624F79" w:rsidP="00D14646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Получение персональных данных осуществляется в соответствии с н</w:t>
      </w:r>
      <w:r w:rsidR="00D14646">
        <w:rPr>
          <w:rFonts w:ascii="Times New Roman" w:hAnsi="Times New Roman" w:cs="Times New Roman"/>
        </w:rPr>
        <w:t xml:space="preserve">ормативно-правовыми актами РФ в </w:t>
      </w:r>
      <w:r w:rsidRPr="00D14646">
        <w:rPr>
          <w:rFonts w:ascii="Times New Roman" w:hAnsi="Times New Roman" w:cs="Times New Roman"/>
        </w:rPr>
        <w:t xml:space="preserve">области трудовых отношений и образования, нормативными и распорядительными документами Минобрнауки России, настоящим Положением, локальными актами ДОУ в случае согласия субъектов на обработку их  персональных данных (приложение </w:t>
      </w:r>
      <w:r w:rsidR="00536F2D">
        <w:rPr>
          <w:rFonts w:ascii="Times New Roman" w:hAnsi="Times New Roman" w:cs="Times New Roman"/>
        </w:rPr>
        <w:t>2</w:t>
      </w:r>
      <w:r w:rsidRPr="00D14646">
        <w:rPr>
          <w:rFonts w:ascii="Times New Roman" w:hAnsi="Times New Roman" w:cs="Times New Roman"/>
        </w:rPr>
        <w:t xml:space="preserve"> к настоящему Положению).</w:t>
      </w:r>
    </w:p>
    <w:p w:rsidR="00D14646" w:rsidRDefault="00D14646" w:rsidP="00D14646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4264D">
        <w:rPr>
          <w:rFonts w:ascii="Times New Roman" w:hAnsi="Times New Roman" w:cs="Times New Roman"/>
        </w:rPr>
        <w:t>Оператор</w:t>
      </w:r>
      <w:r w:rsidR="00624F79" w:rsidRPr="00D14646">
        <w:rPr>
          <w:rFonts w:ascii="Times New Roman" w:hAnsi="Times New Roman" w:cs="Times New Roman"/>
        </w:rPr>
        <w:t xml:space="preserve"> персональных данных не вправе требовать от субъекта предоставления информации о его национальности и расовой принадлежности, политических и религиозных убеждениях и частной жизни.</w:t>
      </w:r>
    </w:p>
    <w:p w:rsidR="00D14646" w:rsidRDefault="00624F79" w:rsidP="00D14646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Без согласия субъектов осуществляется обработка общедоступных персональных данных или данных, содержащих только фамилии, имена и  отчества.</w:t>
      </w:r>
    </w:p>
    <w:p w:rsidR="007E0FB0" w:rsidRDefault="00624F79" w:rsidP="007E0FB0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4646">
        <w:rPr>
          <w:rFonts w:ascii="Times New Roman" w:hAnsi="Times New Roman" w:cs="Times New Roman"/>
        </w:rPr>
        <w:t>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</w:t>
      </w:r>
    </w:p>
    <w:p w:rsidR="007E0FB0" w:rsidRDefault="00624F79" w:rsidP="007E0FB0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0FB0">
        <w:rPr>
          <w:rFonts w:ascii="Times New Roman" w:hAnsi="Times New Roman" w:cs="Times New Roman"/>
        </w:rPr>
        <w:t xml:space="preserve">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</w:t>
      </w:r>
      <w:r w:rsidR="007E0FB0">
        <w:rPr>
          <w:rFonts w:ascii="Times New Roman" w:hAnsi="Times New Roman" w:cs="Times New Roman"/>
        </w:rPr>
        <w:t xml:space="preserve">превышающий трех рабочих дней с </w:t>
      </w:r>
      <w:r w:rsidRPr="007E0FB0">
        <w:rPr>
          <w:rFonts w:ascii="Times New Roman" w:hAnsi="Times New Roman" w:cs="Times New Roman"/>
        </w:rPr>
        <w:t>даты достижения цели обработки персональных данных</w:t>
      </w:r>
      <w:r w:rsidR="00392C8F" w:rsidRPr="007E0FB0">
        <w:rPr>
          <w:rFonts w:ascii="Times New Roman" w:hAnsi="Times New Roman" w:cs="Times New Roman"/>
        </w:rPr>
        <w:t>, если иное не предусмотрено законодательством РФ.</w:t>
      </w:r>
    </w:p>
    <w:p w:rsidR="007E0FB0" w:rsidRDefault="00392C8F" w:rsidP="007E0FB0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0FB0">
        <w:rPr>
          <w:rFonts w:ascii="Times New Roman" w:hAnsi="Times New Roman" w:cs="Times New Roman"/>
        </w:rPr>
        <w:t>Правила обработки и использования персональных данных устанавливаются отдельными регламентами и инструкциями оператора.</w:t>
      </w:r>
    </w:p>
    <w:p w:rsidR="007E0FB0" w:rsidRDefault="00392C8F" w:rsidP="00F4264D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0FB0">
        <w:rPr>
          <w:rFonts w:ascii="Times New Roman" w:hAnsi="Times New Roman" w:cs="Times New Roman"/>
        </w:rPr>
        <w:t>Персональные данные хранятся в бумажном и (или) электронном виде централизованно или в соответствующих структурных подразделениях ДОУ с соблюдением предусмотренных нормативно-правовыми актами РФ мер по защите персональных данных.</w:t>
      </w:r>
    </w:p>
    <w:p w:rsidR="007E0FB0" w:rsidRDefault="00392C8F" w:rsidP="007E0FB0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0FB0">
        <w:rPr>
          <w:rFonts w:ascii="Times New Roman" w:hAnsi="Times New Roman" w:cs="Times New Roman"/>
        </w:rPr>
        <w:t>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</w:t>
      </w:r>
    </w:p>
    <w:p w:rsidR="007E0FB0" w:rsidRDefault="00392C8F" w:rsidP="007E0FB0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0FB0">
        <w:rPr>
          <w:rFonts w:ascii="Times New Roman" w:hAnsi="Times New Roman" w:cs="Times New Roman"/>
        </w:rPr>
        <w:lastRenderedPageBreak/>
        <w:t>Осуществлять обработку и хранение конфиденциальных данных, не внесенных  в укрупненный перечень персональных данных, используемых работниками структурных подразделений и (или) должностными лицами ДОУ, запрещается.</w:t>
      </w:r>
    </w:p>
    <w:p w:rsidR="007E0FB0" w:rsidRDefault="00392C8F" w:rsidP="002C4A99">
      <w:pPr>
        <w:pStyle w:val="a3"/>
        <w:numPr>
          <w:ilvl w:val="1"/>
          <w:numId w:val="7"/>
        </w:numPr>
        <w:spacing w:after="12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7E0FB0">
        <w:rPr>
          <w:rFonts w:ascii="Times New Roman" w:hAnsi="Times New Roman" w:cs="Times New Roman"/>
        </w:rPr>
        <w:t>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</w:t>
      </w:r>
    </w:p>
    <w:p w:rsidR="007E0FB0" w:rsidRDefault="00392C8F" w:rsidP="007E0FB0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0FB0">
        <w:rPr>
          <w:rFonts w:ascii="Times New Roman" w:hAnsi="Times New Roman" w:cs="Times New Roman"/>
        </w:rPr>
        <w:t>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8B1088" w:rsidRDefault="00B14816" w:rsidP="008B1088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0FB0">
        <w:rPr>
          <w:rFonts w:ascii="Times New Roman" w:hAnsi="Times New Roman" w:cs="Times New Roman"/>
        </w:rPr>
        <w:t>При фиксации персональных данных на материальных носителях не допускается размещение на одном материальном носителе персональных данных, цели обработки которых заведомо не совместимы</w:t>
      </w:r>
      <w:r w:rsidR="009F4080">
        <w:rPr>
          <w:rFonts w:ascii="Times New Roman" w:hAnsi="Times New Roman" w:cs="Times New Roman"/>
        </w:rPr>
        <w:t xml:space="preserve">. </w:t>
      </w:r>
      <w:r w:rsidRPr="009F4080">
        <w:rPr>
          <w:rFonts w:ascii="Times New Roman" w:hAnsi="Times New Roman" w:cs="Times New Roman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8B1088" w:rsidRDefault="00B14816" w:rsidP="008B1088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Лица, осуществляющие обработку персональных данных без исполь</w:t>
      </w:r>
      <w:r w:rsidR="008B1088">
        <w:rPr>
          <w:rFonts w:ascii="Times New Roman" w:hAnsi="Times New Roman" w:cs="Times New Roman"/>
        </w:rPr>
        <w:t>зования средств автоматизации (</w:t>
      </w:r>
      <w:r w:rsidRPr="008B1088">
        <w:rPr>
          <w:rFonts w:ascii="Times New Roman" w:hAnsi="Times New Roman" w:cs="Times New Roman"/>
        </w:rPr>
        <w:t>в т.ч. работники ДОУ или лица, осуществляющие такую обработку по договору с ДОУ), информируются руководителями:</w:t>
      </w:r>
    </w:p>
    <w:p w:rsidR="008B1088" w:rsidRDefault="00B14816" w:rsidP="008B1088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о факте обработки ими персональных данных;</w:t>
      </w:r>
    </w:p>
    <w:p w:rsidR="008B1088" w:rsidRDefault="00B14816" w:rsidP="008B1088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категориях обрабатываемых персональных данных;</w:t>
      </w:r>
    </w:p>
    <w:p w:rsidR="008B1088" w:rsidRDefault="00B14816" w:rsidP="008B1088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8B1088" w:rsidRDefault="00903CE3" w:rsidP="008B1088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 xml:space="preserve">При использовании типовых форм документов (приложение </w:t>
      </w:r>
      <w:r w:rsidR="00536F2D">
        <w:rPr>
          <w:rFonts w:ascii="Times New Roman" w:hAnsi="Times New Roman" w:cs="Times New Roman"/>
        </w:rPr>
        <w:t>1</w:t>
      </w:r>
      <w:r w:rsidRPr="008B1088">
        <w:rPr>
          <w:rFonts w:ascii="Times New Roman" w:hAnsi="Times New Roman" w:cs="Times New Roman"/>
        </w:rPr>
        <w:t xml:space="preserve"> к настоящему Положению),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8B1088" w:rsidRDefault="00903CE3" w:rsidP="008B1088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ДОУ способов обработки персональных данных;</w:t>
      </w:r>
    </w:p>
    <w:p w:rsidR="008B1088" w:rsidRDefault="00903CE3" w:rsidP="008B1088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8B1088" w:rsidRDefault="00903CE3" w:rsidP="008B1088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8B1088" w:rsidRDefault="00903CE3" w:rsidP="008B1088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 xml:space="preserve">При ведении журналов (журналов регистрации, журналов посещений и др.), </w:t>
      </w:r>
      <w:r w:rsidR="00EB31DA" w:rsidRPr="008B1088">
        <w:rPr>
          <w:rFonts w:ascii="Times New Roman" w:hAnsi="Times New Roman" w:cs="Times New Roman"/>
        </w:rPr>
        <w:t xml:space="preserve">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сроках о</w:t>
      </w:r>
      <w:r w:rsidR="008B1088">
        <w:rPr>
          <w:rFonts w:ascii="Times New Roman" w:hAnsi="Times New Roman" w:cs="Times New Roman"/>
        </w:rPr>
        <w:t xml:space="preserve">бработки персональных данных, и </w:t>
      </w:r>
      <w:r w:rsidR="00EB31DA" w:rsidRPr="008B1088">
        <w:rPr>
          <w:rFonts w:ascii="Times New Roman" w:hAnsi="Times New Roman" w:cs="Times New Roman"/>
        </w:rPr>
        <w:t>во-вторых, что копирование содержащейся в них информации не допускается.</w:t>
      </w:r>
    </w:p>
    <w:p w:rsidR="008B1088" w:rsidRDefault="00EB31DA" w:rsidP="008B1088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8B1088" w:rsidRDefault="00EB31DA" w:rsidP="008B1088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8B1088" w:rsidRDefault="005404D3" w:rsidP="008B1088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B932A4" w:rsidRDefault="00B932A4" w:rsidP="00B932A4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932A4" w:rsidRPr="00B932A4" w:rsidRDefault="00B932A4" w:rsidP="00B932A4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B1088" w:rsidRDefault="008B1088" w:rsidP="008B1088">
      <w:pPr>
        <w:pStyle w:val="a3"/>
        <w:spacing w:after="120" w:line="240" w:lineRule="auto"/>
        <w:ind w:left="792"/>
        <w:jc w:val="both"/>
        <w:rPr>
          <w:rFonts w:ascii="Times New Roman" w:hAnsi="Times New Roman" w:cs="Times New Roman"/>
        </w:rPr>
      </w:pPr>
    </w:p>
    <w:p w:rsidR="008B1088" w:rsidRPr="008B1088" w:rsidRDefault="008B1088" w:rsidP="008B1088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  <w:b/>
        </w:rPr>
        <w:lastRenderedPageBreak/>
        <w:t>МЕРЫ ПО ОБЕСПЕЧЕНИЮ БЕЗОПАСНОСТИ ПЕРСОНАЛЬНЫХ ДАННЫХ ПРИ ИХ ОБРАБОТКЕ.</w:t>
      </w:r>
    </w:p>
    <w:p w:rsidR="008B1088" w:rsidRDefault="005404D3" w:rsidP="008B1088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8B1088" w:rsidRDefault="005404D3" w:rsidP="008B1088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8B1088" w:rsidRDefault="005404D3" w:rsidP="008B1088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</w:t>
      </w:r>
    </w:p>
    <w:p w:rsidR="008B1088" w:rsidRDefault="005404D3" w:rsidP="008B1088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</w:t>
      </w:r>
    </w:p>
    <w:p w:rsidR="008B1088" w:rsidRDefault="008B1088" w:rsidP="008B1088">
      <w:pPr>
        <w:pStyle w:val="a3"/>
        <w:spacing w:after="120" w:line="240" w:lineRule="auto"/>
        <w:ind w:left="792"/>
        <w:jc w:val="both"/>
        <w:rPr>
          <w:rFonts w:ascii="Times New Roman" w:hAnsi="Times New Roman" w:cs="Times New Roman"/>
        </w:rPr>
      </w:pPr>
    </w:p>
    <w:p w:rsidR="008B1088" w:rsidRPr="008B1088" w:rsidRDefault="008B1088" w:rsidP="008B1088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  <w:b/>
        </w:rPr>
        <w:t>ПРАВА, ОБЯЗАННОСТИ И ОТВЕТСТВЕННОСТЬ СУБЪЕКТА ПЕРСОНАЛЬНЫХ ДАННЫХ И ОПЕРАТОРА ПРИ ОБРАБОТКЕ ПЕРСОНАЛЬНЫХ ДАННЫХ</w:t>
      </w:r>
      <w:r w:rsidR="005404D3" w:rsidRPr="008B1088">
        <w:rPr>
          <w:rFonts w:ascii="Times New Roman" w:hAnsi="Times New Roman" w:cs="Times New Roman"/>
          <w:b/>
        </w:rPr>
        <w:t>.</w:t>
      </w:r>
    </w:p>
    <w:p w:rsidR="008B1088" w:rsidRDefault="005404D3" w:rsidP="008B1088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8B1088" w:rsidRDefault="00B91D94" w:rsidP="008B1088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</w:p>
    <w:p w:rsidR="008B1088" w:rsidRDefault="00B91D94" w:rsidP="008B1088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8B1088" w:rsidRDefault="00B91D94" w:rsidP="008B1088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получение при обращении или запросе информации, касающейся обработки его персональных данных.</w:t>
      </w:r>
    </w:p>
    <w:p w:rsidR="003540CB" w:rsidRDefault="00B91D94" w:rsidP="003540CB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B1088">
        <w:rPr>
          <w:rFonts w:ascii="Times New Roman" w:hAnsi="Times New Roman" w:cs="Times New Roman"/>
        </w:rPr>
        <w:t>Оператор обязан:</w:t>
      </w:r>
    </w:p>
    <w:p w:rsidR="003540CB" w:rsidRDefault="00B91D94" w:rsidP="003540CB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3540CB" w:rsidRDefault="00B91D94" w:rsidP="003540CB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</w:rPr>
        <w:t>вносить в персональные данные субъекта необходимые изменения;</w:t>
      </w:r>
    </w:p>
    <w:p w:rsidR="003540CB" w:rsidRDefault="00B91D94" w:rsidP="003540CB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3540CB" w:rsidRDefault="00B91D94" w:rsidP="003540CB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и третьих лиц, которым персональные данные этого с</w:t>
      </w:r>
      <w:r w:rsidR="0028124F" w:rsidRPr="003540CB">
        <w:rPr>
          <w:rFonts w:ascii="Times New Roman" w:hAnsi="Times New Roman" w:cs="Times New Roman"/>
        </w:rPr>
        <w:t>убъекта были переданы, о внесенных изменениях и предпринятых мерах;</w:t>
      </w:r>
    </w:p>
    <w:p w:rsidR="003540CB" w:rsidRDefault="0028124F" w:rsidP="003540CB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</w:rPr>
        <w:t>в случае выявления неправомерных действий с персональными данными субъекта устранять допущенные нарушения в срок, не превышающий трех рабочих дней с даты такого выявления;</w:t>
      </w:r>
    </w:p>
    <w:p w:rsidR="003540CB" w:rsidRDefault="0028124F" w:rsidP="003540CB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</w:rPr>
        <w:t>в случае невозможности устранения допущенных нарушений уничтожать персональные данные субъекта в срок, не превышающий трех рабочих дней с даты выявления неправомерности действий с персональными данными;</w:t>
      </w:r>
    </w:p>
    <w:p w:rsidR="003540CB" w:rsidRDefault="0028124F" w:rsidP="003540CB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3540CB" w:rsidRDefault="0028124F" w:rsidP="003540CB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</w:rPr>
        <w:t>в случае отзыва суб</w:t>
      </w:r>
      <w:r w:rsidR="000E351C" w:rsidRPr="003540CB">
        <w:rPr>
          <w:rFonts w:ascii="Times New Roman" w:hAnsi="Times New Roman" w:cs="Times New Roman"/>
        </w:rPr>
        <w:t>ъ</w:t>
      </w:r>
      <w:r w:rsidRPr="003540CB">
        <w:rPr>
          <w:rFonts w:ascii="Times New Roman" w:hAnsi="Times New Roman" w:cs="Times New Roman"/>
        </w:rPr>
        <w:t>ектом персональных данных согласия на обработку своих</w:t>
      </w:r>
      <w:r w:rsidR="000E351C" w:rsidRPr="003540CB">
        <w:rPr>
          <w:rFonts w:ascii="Times New Roman" w:hAnsi="Times New Roman" w:cs="Times New Roman"/>
        </w:rPr>
        <w:t xml:space="preserve"> персональных данных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данных;</w:t>
      </w:r>
    </w:p>
    <w:p w:rsidR="003540CB" w:rsidRDefault="000E351C" w:rsidP="003540CB">
      <w:pPr>
        <w:pStyle w:val="a3"/>
        <w:numPr>
          <w:ilvl w:val="2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</w:rPr>
        <w:t>Уведомить субъекта персональных данных об уничтожении его персональных данных.</w:t>
      </w:r>
    </w:p>
    <w:p w:rsidR="003540CB" w:rsidRDefault="000E351C" w:rsidP="003540CB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</w:rPr>
        <w:t>Оператор не вправе без письменного согласия (приложение 3 к настоящему Положению) субъе6кта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3540CB" w:rsidRDefault="000E351C" w:rsidP="003540CB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</w:rPr>
        <w:t>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B932A4" w:rsidRPr="00B932A4" w:rsidRDefault="00B932A4" w:rsidP="00B932A4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3540CB" w:rsidRDefault="003540CB" w:rsidP="003540CB">
      <w:pPr>
        <w:pStyle w:val="a3"/>
        <w:spacing w:after="120" w:line="240" w:lineRule="auto"/>
        <w:ind w:left="792"/>
        <w:jc w:val="both"/>
        <w:rPr>
          <w:rFonts w:ascii="Times New Roman" w:hAnsi="Times New Roman" w:cs="Times New Roman"/>
        </w:rPr>
      </w:pPr>
    </w:p>
    <w:p w:rsidR="002C4A99" w:rsidRPr="002C4A99" w:rsidRDefault="002C4A99" w:rsidP="00B932A4">
      <w:pPr>
        <w:pStyle w:val="a3"/>
        <w:spacing w:after="120" w:line="240" w:lineRule="auto"/>
        <w:ind w:left="360"/>
        <w:rPr>
          <w:rFonts w:ascii="Times New Roman" w:hAnsi="Times New Roman" w:cs="Times New Roman"/>
        </w:rPr>
      </w:pPr>
    </w:p>
    <w:p w:rsidR="003540CB" w:rsidRPr="003540CB" w:rsidRDefault="003540CB" w:rsidP="003540CB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  <w:b/>
        </w:rPr>
        <w:lastRenderedPageBreak/>
        <w:t>ЗАКЛЮЧИТЕЛЬНЫЕ ПОЛОЖЕНИЯ</w:t>
      </w:r>
    </w:p>
    <w:p w:rsidR="000E351C" w:rsidRPr="003540CB" w:rsidRDefault="000E351C" w:rsidP="003540CB">
      <w:pPr>
        <w:pStyle w:val="a3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540CB">
        <w:rPr>
          <w:rFonts w:ascii="Times New Roman" w:hAnsi="Times New Roman" w:cs="Times New Roman"/>
        </w:rPr>
        <w:t xml:space="preserve">Изменения в Положение вносится согласно установленному в ДОУ порядку. </w:t>
      </w:r>
      <w:r w:rsidR="003540CB">
        <w:rPr>
          <w:rFonts w:ascii="Times New Roman" w:hAnsi="Times New Roman" w:cs="Times New Roman"/>
        </w:rPr>
        <w:t xml:space="preserve">                                                        </w:t>
      </w:r>
      <w:r w:rsidRPr="003540CB">
        <w:rPr>
          <w:rFonts w:ascii="Times New Roman" w:hAnsi="Times New Roman" w:cs="Times New Roman"/>
        </w:rPr>
        <w:t>Право ходатайствовать о внесении изменений в Положение имеет заведующий и его заместители.</w:t>
      </w:r>
    </w:p>
    <w:p w:rsidR="00392C8F" w:rsidRPr="00873D4A" w:rsidRDefault="00873D4A" w:rsidP="00873D4A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873D4A">
        <w:rPr>
          <w:rFonts w:ascii="Times New Roman" w:hAnsi="Times New Roman" w:cs="Times New Roman"/>
          <w:b/>
          <w:i/>
        </w:rPr>
        <w:t>Приложение</w:t>
      </w:r>
      <w:r w:rsidR="0020287D">
        <w:rPr>
          <w:rFonts w:ascii="Times New Roman" w:hAnsi="Times New Roman" w:cs="Times New Roman"/>
          <w:b/>
          <w:i/>
        </w:rPr>
        <w:t xml:space="preserve"> </w:t>
      </w:r>
      <w:r w:rsidR="00385B40">
        <w:rPr>
          <w:rFonts w:ascii="Times New Roman" w:hAnsi="Times New Roman" w:cs="Times New Roman"/>
          <w:b/>
          <w:i/>
        </w:rPr>
        <w:t>1</w:t>
      </w:r>
    </w:p>
    <w:p w:rsidR="00873D4A" w:rsidRDefault="00873D4A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формы документов,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которых используются персональные данные субъектов ПДн,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необходимые для функционирования различных подразделений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образовательного учреждения</w:t>
      </w:r>
    </w:p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3934"/>
      </w:tblGrid>
      <w:tr w:rsidR="00D71536" w:rsidRPr="00D71536" w:rsidTr="00DA66B4">
        <w:tc>
          <w:tcPr>
            <w:tcW w:w="1526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5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71536">
              <w:rPr>
                <w:rFonts w:ascii="Times New Roman" w:hAnsi="Times New Roman" w:cs="Times New Roman"/>
                <w:b/>
                <w:sz w:val="20"/>
                <w:szCs w:val="20"/>
              </w:rPr>
              <w:t>ние типового документа</w:t>
            </w:r>
          </w:p>
        </w:tc>
        <w:tc>
          <w:tcPr>
            <w:tcW w:w="3118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персональных данных</w:t>
            </w:r>
          </w:p>
        </w:tc>
        <w:tc>
          <w:tcPr>
            <w:tcW w:w="1843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составления документа</w:t>
            </w:r>
          </w:p>
        </w:tc>
        <w:tc>
          <w:tcPr>
            <w:tcW w:w="3934" w:type="dxa"/>
            <w:vAlign w:val="center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71536" w:rsidRPr="00D71536" w:rsidTr="002D46F4">
        <w:tc>
          <w:tcPr>
            <w:tcW w:w="10421" w:type="dxa"/>
            <w:gridSpan w:val="4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Бухгалтерия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21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товарно-материальных ценностей</w:t>
            </w:r>
          </w:p>
        </w:tc>
        <w:tc>
          <w:tcPr>
            <w:tcW w:w="3934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Минфина России: от 28.12.2001 № 119н «Об утверждении Методических указаний по бухгалтерскому учету материально производственных запасов»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="00EE5393">
              <w:rPr>
                <w:rFonts w:ascii="Times New Roman" w:hAnsi="Times New Roman" w:cs="Times New Roman"/>
                <w:sz w:val="20"/>
                <w:szCs w:val="20"/>
              </w:rPr>
      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36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21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</w:t>
            </w:r>
          </w:p>
        </w:tc>
        <w:tc>
          <w:tcPr>
            <w:tcW w:w="3934" w:type="dxa"/>
          </w:tcPr>
          <w:p w:rsidR="00D71536" w:rsidRPr="00272D21" w:rsidRDefault="00EE5393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</w:t>
            </w:r>
            <w:r w:rsidR="00DA66B4">
              <w:rPr>
                <w:rFonts w:ascii="Times New Roman" w:hAnsi="Times New Roman" w:cs="Times New Roman"/>
                <w:sz w:val="20"/>
                <w:szCs w:val="20"/>
              </w:rPr>
              <w:t>ой кодекс Российской Федерации (далее ТК РФ), Приказ Минфина России № 157н</w:t>
            </w:r>
          </w:p>
        </w:tc>
      </w:tr>
      <w:tr w:rsidR="00D71536" w:rsidRPr="00D71536" w:rsidTr="00DA66B4">
        <w:tc>
          <w:tcPr>
            <w:tcW w:w="1526" w:type="dxa"/>
            <w:vAlign w:val="center"/>
          </w:tcPr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налогового учета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3934" w:type="dxa"/>
          </w:tcPr>
          <w:p w:rsidR="00D71536" w:rsidRPr="00272D21" w:rsidRDefault="00DA66B4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кодекс Российской Федерации от 05.08.2000 № 117-ФЗ, Приказ Минфина России № 157н</w:t>
            </w:r>
          </w:p>
        </w:tc>
      </w:tr>
      <w:tr w:rsidR="00D71536" w:rsidRPr="00D71536" w:rsidTr="00DA66B4">
        <w:tc>
          <w:tcPr>
            <w:tcW w:w="1526" w:type="dxa"/>
          </w:tcPr>
          <w:p w:rsid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</w:p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3118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1843" w:type="dxa"/>
          </w:tcPr>
          <w:p w:rsidR="00D71536" w:rsidRPr="00272D21" w:rsidRDefault="00272D21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персонифицированных данных в Пенсионный фонд РФ</w:t>
            </w:r>
          </w:p>
        </w:tc>
        <w:tc>
          <w:tcPr>
            <w:tcW w:w="3934" w:type="dxa"/>
          </w:tcPr>
          <w:p w:rsidR="00D71536" w:rsidRPr="00272D21" w:rsidRDefault="00774BFE" w:rsidP="0027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D71536" w:rsidRPr="00D71536" w:rsidTr="002D46F4">
        <w:tc>
          <w:tcPr>
            <w:tcW w:w="10421" w:type="dxa"/>
            <w:gridSpan w:val="4"/>
          </w:tcPr>
          <w:p w:rsidR="00D71536" w:rsidRPr="00D71536" w:rsidRDefault="00D71536" w:rsidP="00D71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65 ТК РФ</w:t>
            </w:r>
          </w:p>
        </w:tc>
      </w:tr>
      <w:tr w:rsidR="00774BFE" w:rsidRPr="00D71536" w:rsidTr="00774BFE">
        <w:tc>
          <w:tcPr>
            <w:tcW w:w="1526" w:type="dxa"/>
            <w:vAlign w:val="center"/>
          </w:tcPr>
          <w:p w:rsidR="00774BFE" w:rsidRPr="00D71536" w:rsidRDefault="00774BFE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 работника</w:t>
            </w:r>
          </w:p>
        </w:tc>
        <w:tc>
          <w:tcPr>
            <w:tcW w:w="3118" w:type="dxa"/>
          </w:tcPr>
          <w:p w:rsidR="00774BFE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</w:t>
            </w:r>
          </w:p>
        </w:tc>
        <w:tc>
          <w:tcPr>
            <w:tcW w:w="1843" w:type="dxa"/>
          </w:tcPr>
          <w:p w:rsidR="00774BFE" w:rsidRPr="00774BFE" w:rsidRDefault="00774BFE" w:rsidP="002D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3934" w:type="dxa"/>
          </w:tcPr>
          <w:p w:rsidR="00774BFE" w:rsidRPr="00774BFE" w:rsidRDefault="00774BFE" w:rsidP="002D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карточка</w:t>
            </w:r>
          </w:p>
          <w:p w:rsidR="00D71536" w:rsidRPr="00D71536" w:rsidRDefault="00D71536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(форма Т-2)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272D21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работу. Начисление заработной платы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  <w:tr w:rsidR="00D71536" w:rsidRPr="00D71536" w:rsidTr="00774BFE">
        <w:tc>
          <w:tcPr>
            <w:tcW w:w="1526" w:type="dxa"/>
            <w:vAlign w:val="center"/>
          </w:tcPr>
          <w:p w:rsidR="00D71536" w:rsidRPr="00D71536" w:rsidRDefault="00272D21" w:rsidP="00D71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приеме на работу</w:t>
            </w:r>
          </w:p>
        </w:tc>
        <w:tc>
          <w:tcPr>
            <w:tcW w:w="3118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FE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71536" w:rsidRPr="00774BFE" w:rsidRDefault="00774BFE" w:rsidP="0077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--«--</w:t>
            </w:r>
          </w:p>
        </w:tc>
      </w:tr>
    </w:tbl>
    <w:p w:rsidR="00D71536" w:rsidRDefault="00D71536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4E2F" w:rsidRDefault="00F44E2F" w:rsidP="00D7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73D4A" w:rsidRDefault="00873D4A" w:rsidP="00873D4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73D4A" w:rsidRPr="00873D4A" w:rsidRDefault="00D56671" w:rsidP="00D566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1940E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73D4A" w:rsidRPr="00873D4A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20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5B4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73D4A" w:rsidRPr="00873D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44E2F" w:rsidRPr="00511141" w:rsidRDefault="00F44E2F" w:rsidP="0051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4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44E2F" w:rsidRPr="00511141" w:rsidRDefault="00F44E2F" w:rsidP="0051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41">
        <w:rPr>
          <w:rFonts w:ascii="Times New Roman" w:hAnsi="Times New Roman" w:cs="Times New Roman"/>
          <w:b/>
          <w:sz w:val="24"/>
          <w:szCs w:val="24"/>
        </w:rPr>
        <w:t xml:space="preserve">сотрудника Муниципального </w:t>
      </w:r>
      <w:r w:rsidR="003540CB" w:rsidRPr="00511141">
        <w:rPr>
          <w:rFonts w:ascii="Times New Roman" w:hAnsi="Times New Roman" w:cs="Times New Roman"/>
          <w:b/>
          <w:sz w:val="24"/>
          <w:szCs w:val="24"/>
        </w:rPr>
        <w:t xml:space="preserve">казенного </w:t>
      </w:r>
      <w:r w:rsidRPr="00511141">
        <w:rPr>
          <w:rFonts w:ascii="Times New Roman" w:hAnsi="Times New Roman" w:cs="Times New Roman"/>
          <w:b/>
          <w:sz w:val="24"/>
          <w:szCs w:val="24"/>
        </w:rPr>
        <w:t>дошкольно</w:t>
      </w:r>
      <w:r w:rsidR="003540CB" w:rsidRPr="00511141">
        <w:rPr>
          <w:rFonts w:ascii="Times New Roman" w:hAnsi="Times New Roman" w:cs="Times New Roman"/>
          <w:b/>
          <w:sz w:val="24"/>
          <w:szCs w:val="24"/>
        </w:rPr>
        <w:t>го образовательного учреждения детский сад № 3 комбинированного вида</w:t>
      </w:r>
    </w:p>
    <w:p w:rsidR="00F44E2F" w:rsidRPr="00511141" w:rsidRDefault="00F44E2F" w:rsidP="0051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4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44E2F" w:rsidRPr="00511141" w:rsidRDefault="00F44E2F" w:rsidP="0051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Я,_____________________________________________________________________</w:t>
      </w:r>
      <w:r w:rsidR="00511141">
        <w:rPr>
          <w:rFonts w:ascii="Times New Roman" w:hAnsi="Times New Roman" w:cs="Times New Roman"/>
          <w:sz w:val="24"/>
          <w:szCs w:val="24"/>
        </w:rPr>
        <w:t>__________________</w:t>
      </w:r>
      <w:r w:rsidRPr="00511141">
        <w:rPr>
          <w:rFonts w:ascii="Times New Roman" w:hAnsi="Times New Roman" w:cs="Times New Roman"/>
          <w:sz w:val="24"/>
          <w:szCs w:val="24"/>
        </w:rPr>
        <w:t>,</w:t>
      </w:r>
    </w:p>
    <w:p w:rsidR="00F44E2F" w:rsidRPr="009200C9" w:rsidRDefault="00F44E2F" w:rsidP="005111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111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1141">
        <w:rPr>
          <w:rFonts w:ascii="Times New Roman" w:hAnsi="Times New Roman" w:cs="Times New Roman"/>
          <w:sz w:val="24"/>
          <w:szCs w:val="24"/>
        </w:rPr>
        <w:t>(</w:t>
      </w:r>
      <w:r w:rsidRPr="009200C9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F44E2F" w:rsidRPr="00511141" w:rsidRDefault="00F44E2F" w:rsidP="0051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Паспорт:____________________________________________________________________________</w:t>
      </w:r>
      <w:r w:rsidR="003540CB" w:rsidRPr="005111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5111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511141">
        <w:rPr>
          <w:rFonts w:ascii="Times New Roman" w:hAnsi="Times New Roman" w:cs="Times New Roman"/>
          <w:sz w:val="24"/>
          <w:szCs w:val="24"/>
        </w:rPr>
        <w:t>,</w:t>
      </w:r>
    </w:p>
    <w:p w:rsidR="00F44E2F" w:rsidRPr="009200C9" w:rsidRDefault="00F44E2F" w:rsidP="005111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111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1141">
        <w:rPr>
          <w:rFonts w:ascii="Times New Roman" w:hAnsi="Times New Roman" w:cs="Times New Roman"/>
          <w:sz w:val="24"/>
          <w:szCs w:val="24"/>
        </w:rPr>
        <w:t xml:space="preserve">  </w:t>
      </w:r>
      <w:r w:rsidRPr="009200C9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F44E2F" w:rsidRPr="00511141" w:rsidRDefault="00F44E2F" w:rsidP="0051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Место регистрации (с указанием индекса):________________________________________________</w:t>
      </w:r>
      <w:r w:rsidR="00511141">
        <w:rPr>
          <w:rFonts w:ascii="Times New Roman" w:hAnsi="Times New Roman" w:cs="Times New Roman"/>
          <w:sz w:val="24"/>
          <w:szCs w:val="24"/>
        </w:rPr>
        <w:t>_____</w:t>
      </w:r>
    </w:p>
    <w:p w:rsidR="00F44E2F" w:rsidRPr="00511141" w:rsidRDefault="00F44E2F" w:rsidP="0051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511141">
        <w:rPr>
          <w:rFonts w:ascii="Times New Roman" w:hAnsi="Times New Roman" w:cs="Times New Roman"/>
          <w:sz w:val="24"/>
          <w:szCs w:val="24"/>
        </w:rPr>
        <w:t>_____</w:t>
      </w:r>
      <w:r w:rsidRPr="00511141">
        <w:rPr>
          <w:rFonts w:ascii="Times New Roman" w:hAnsi="Times New Roman" w:cs="Times New Roman"/>
          <w:sz w:val="24"/>
          <w:szCs w:val="24"/>
        </w:rPr>
        <w:t>,</w:t>
      </w:r>
    </w:p>
    <w:p w:rsidR="009200C9" w:rsidRDefault="00F44E2F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даю свое согласие: </w:t>
      </w:r>
      <w:r w:rsidR="003540CB" w:rsidRPr="00511141">
        <w:rPr>
          <w:rFonts w:ascii="Times New Roman" w:hAnsi="Times New Roman" w:cs="Times New Roman"/>
          <w:sz w:val="24"/>
          <w:szCs w:val="24"/>
        </w:rPr>
        <w:t>МКДОУ детский сад №3 комбинированного вида</w:t>
      </w:r>
      <w:r w:rsidRPr="0051114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540CB" w:rsidRPr="00511141">
        <w:rPr>
          <w:rFonts w:ascii="Times New Roman" w:hAnsi="Times New Roman" w:cs="Times New Roman"/>
          <w:sz w:val="24"/>
          <w:szCs w:val="24"/>
        </w:rPr>
        <w:t>623950</w:t>
      </w:r>
      <w:r w:rsidRPr="00511141">
        <w:rPr>
          <w:rFonts w:ascii="Times New Roman" w:hAnsi="Times New Roman" w:cs="Times New Roman"/>
          <w:sz w:val="24"/>
          <w:szCs w:val="24"/>
        </w:rPr>
        <w:t xml:space="preserve">, </w:t>
      </w:r>
      <w:r w:rsidR="003540CB" w:rsidRPr="00511141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Pr="00511141">
        <w:rPr>
          <w:rFonts w:ascii="Times New Roman" w:hAnsi="Times New Roman" w:cs="Times New Roman"/>
          <w:sz w:val="24"/>
          <w:szCs w:val="24"/>
        </w:rPr>
        <w:t xml:space="preserve">, г. </w:t>
      </w:r>
      <w:r w:rsidR="003540CB" w:rsidRPr="00511141">
        <w:rPr>
          <w:rFonts w:ascii="Times New Roman" w:hAnsi="Times New Roman" w:cs="Times New Roman"/>
          <w:sz w:val="24"/>
          <w:szCs w:val="24"/>
        </w:rPr>
        <w:t>Тавда</w:t>
      </w:r>
      <w:r w:rsidRPr="00511141">
        <w:rPr>
          <w:rFonts w:ascii="Times New Roman" w:hAnsi="Times New Roman" w:cs="Times New Roman"/>
          <w:sz w:val="24"/>
          <w:szCs w:val="24"/>
        </w:rPr>
        <w:t xml:space="preserve">, ул. </w:t>
      </w:r>
      <w:r w:rsidR="003540CB" w:rsidRPr="00511141">
        <w:rPr>
          <w:rFonts w:ascii="Times New Roman" w:hAnsi="Times New Roman" w:cs="Times New Roman"/>
          <w:sz w:val="24"/>
          <w:szCs w:val="24"/>
        </w:rPr>
        <w:t>Куйбышев</w:t>
      </w:r>
      <w:r w:rsidRPr="00511141">
        <w:rPr>
          <w:rFonts w:ascii="Times New Roman" w:hAnsi="Times New Roman" w:cs="Times New Roman"/>
          <w:sz w:val="24"/>
          <w:szCs w:val="24"/>
        </w:rPr>
        <w:t>а, д.</w:t>
      </w:r>
      <w:r w:rsidR="003540CB" w:rsidRPr="00511141">
        <w:rPr>
          <w:rFonts w:ascii="Times New Roman" w:hAnsi="Times New Roman" w:cs="Times New Roman"/>
          <w:sz w:val="24"/>
          <w:szCs w:val="24"/>
        </w:rPr>
        <w:t>7а</w:t>
      </w:r>
      <w:r w:rsidRPr="00511141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r w:rsidRPr="00511141">
        <w:rPr>
          <w:rFonts w:ascii="Times New Roman" w:hAnsi="Times New Roman" w:cs="Times New Roman"/>
          <w:sz w:val="24"/>
          <w:szCs w:val="24"/>
        </w:rPr>
        <w:tab/>
      </w:r>
    </w:p>
    <w:p w:rsidR="009200C9" w:rsidRDefault="00F44E2F" w:rsidP="009200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фамилия, имя, отчество;    дата (число месяц и год) и место рождения;   адрес проживания;</w:t>
      </w:r>
    </w:p>
    <w:p w:rsidR="009200C9" w:rsidRDefault="00F44E2F" w:rsidP="009200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паспортные данные (включая  регистрационные данные паспорта, адрес регистрации);</w:t>
      </w:r>
    </w:p>
    <w:p w:rsidR="009200C9" w:rsidRDefault="00F44E2F" w:rsidP="009200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страхования;    ИНН;</w:t>
      </w:r>
    </w:p>
    <w:p w:rsidR="009200C9" w:rsidRDefault="00F44E2F" w:rsidP="009200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семейный и социальный статус;   образование;    профессия;  сведения о воинском учете;</w:t>
      </w:r>
    </w:p>
    <w:p w:rsidR="009200C9" w:rsidRDefault="00F44E2F" w:rsidP="009200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 xml:space="preserve">контактные телефоны;   сведения о составе семьи;  сведения о состоянии здоровья; </w:t>
      </w:r>
    </w:p>
    <w:p w:rsidR="00F44E2F" w:rsidRPr="009200C9" w:rsidRDefault="00F44E2F" w:rsidP="009200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 xml:space="preserve">доходы, полученные мной в данном учреждении. </w:t>
      </w:r>
    </w:p>
    <w:p w:rsidR="00F44E2F" w:rsidRPr="00511141" w:rsidRDefault="00F44E2F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Подтверждаю, что ознакомлена с Положением о защите персональных данных, права и обязанности в области защиты персональных данных мне разъяснены. </w:t>
      </w:r>
    </w:p>
    <w:p w:rsidR="00F44E2F" w:rsidRPr="00511141" w:rsidRDefault="00F44E2F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F44E2F" w:rsidRPr="00511141" w:rsidRDefault="003540CB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МКДОУ детский сад № 3 комбинированного вида</w:t>
      </w:r>
      <w:r w:rsidR="00F44E2F" w:rsidRPr="00511141">
        <w:rPr>
          <w:rFonts w:ascii="Times New Roman" w:hAnsi="Times New Roman" w:cs="Times New Roman"/>
          <w:sz w:val="24"/>
          <w:szCs w:val="24"/>
        </w:rPr>
        <w:t xml:space="preserve"> несет ответственность за конфиденциальность полученных сведений.</w:t>
      </w:r>
    </w:p>
    <w:p w:rsidR="00F44E2F" w:rsidRPr="00511141" w:rsidRDefault="00F44E2F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Об ответственности за недостоверно предоставленные сведения предупрежден(а).</w:t>
      </w:r>
    </w:p>
    <w:p w:rsidR="00F44E2F" w:rsidRPr="00511141" w:rsidRDefault="00F44E2F" w:rsidP="0051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2F" w:rsidRPr="00511141" w:rsidRDefault="00F44E2F" w:rsidP="0051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 «___»_________________20__ г</w:t>
      </w:r>
      <w:r w:rsidR="009200C9">
        <w:rPr>
          <w:rFonts w:ascii="Times New Roman" w:hAnsi="Times New Roman" w:cs="Times New Roman"/>
          <w:sz w:val="24"/>
          <w:szCs w:val="24"/>
        </w:rPr>
        <w:t>.       ___________</w:t>
      </w:r>
      <w:r w:rsidRPr="005111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0C9">
        <w:rPr>
          <w:rFonts w:ascii="Times New Roman" w:hAnsi="Times New Roman" w:cs="Times New Roman"/>
          <w:sz w:val="24"/>
          <w:szCs w:val="24"/>
        </w:rPr>
        <w:t>__________________</w:t>
      </w:r>
      <w:r w:rsidRPr="00511141">
        <w:rPr>
          <w:rFonts w:ascii="Times New Roman" w:hAnsi="Times New Roman" w:cs="Times New Roman"/>
          <w:sz w:val="24"/>
          <w:szCs w:val="24"/>
        </w:rPr>
        <w:t>_____________________</w:t>
      </w:r>
    </w:p>
    <w:p w:rsidR="00F44E2F" w:rsidRPr="009200C9" w:rsidRDefault="00F44E2F" w:rsidP="005111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0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200C9" w:rsidRPr="009200C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200C9">
        <w:rPr>
          <w:rFonts w:ascii="Times New Roman" w:hAnsi="Times New Roman" w:cs="Times New Roman"/>
          <w:sz w:val="20"/>
          <w:szCs w:val="20"/>
        </w:rPr>
        <w:t>(подпис</w:t>
      </w:r>
      <w:r w:rsidR="00511141" w:rsidRPr="009200C9">
        <w:rPr>
          <w:rFonts w:ascii="Times New Roman" w:hAnsi="Times New Roman" w:cs="Times New Roman"/>
          <w:sz w:val="20"/>
          <w:szCs w:val="20"/>
        </w:rPr>
        <w:t xml:space="preserve">ь)                           </w:t>
      </w:r>
      <w:r w:rsidR="009200C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200C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F44E2F" w:rsidRPr="00511141" w:rsidRDefault="00F44E2F" w:rsidP="00511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Примечание:</w:t>
      </w:r>
    </w:p>
    <w:p w:rsidR="00F44E2F" w:rsidRPr="00511141" w:rsidRDefault="00F44E2F" w:rsidP="00511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осуществляется:</w:t>
      </w:r>
    </w:p>
    <w:p w:rsidR="00511141" w:rsidRDefault="00F44E2F" w:rsidP="005111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в целях исполнения трудового договора, одной стороной которого является субъект персональных данных;</w:t>
      </w:r>
    </w:p>
    <w:p w:rsidR="00511141" w:rsidRDefault="00F44E2F" w:rsidP="005111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для содействия работнику в осуществлении трудовой деятельности, наиболее  полного исполнения им</w:t>
      </w:r>
      <w:r w:rsidR="00511141">
        <w:rPr>
          <w:rFonts w:ascii="Times New Roman" w:hAnsi="Times New Roman" w:cs="Times New Roman"/>
          <w:sz w:val="24"/>
          <w:szCs w:val="24"/>
        </w:rPr>
        <w:t xml:space="preserve"> </w:t>
      </w:r>
      <w:r w:rsidRPr="00511141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511141">
        <w:rPr>
          <w:rFonts w:ascii="Times New Roman" w:hAnsi="Times New Roman" w:cs="Times New Roman"/>
          <w:sz w:val="24"/>
          <w:szCs w:val="24"/>
        </w:rPr>
        <w:t>;</w:t>
      </w:r>
    </w:p>
    <w:p w:rsidR="00511141" w:rsidRDefault="00F44E2F" w:rsidP="005111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для содействия работнику в обучении, повышении квалификаций и должностном росте;</w:t>
      </w:r>
    </w:p>
    <w:p w:rsidR="00511141" w:rsidRDefault="00F44E2F" w:rsidP="005111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для обеспечения личной безопасности, защиты жизни и здоровья работника;</w:t>
      </w:r>
    </w:p>
    <w:p w:rsidR="00511141" w:rsidRDefault="00F44E2F" w:rsidP="005111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для учета результатов исполнения работником должностных обязанностей;</w:t>
      </w:r>
    </w:p>
    <w:p w:rsidR="00511141" w:rsidRDefault="00F44E2F" w:rsidP="005111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для статистических и иных научных целей, при условии обязательного обезличивания персональных  данных  работника;</w:t>
      </w:r>
    </w:p>
    <w:p w:rsidR="00511141" w:rsidRDefault="00F44E2F" w:rsidP="005111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в целях ведения финансово-хозяйственной деятельности учреждения;</w:t>
      </w:r>
    </w:p>
    <w:p w:rsidR="00F44E2F" w:rsidRPr="00511141" w:rsidRDefault="00F44E2F" w:rsidP="005111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для формирования и ведения делопроизводства и документооборота, в том числе и в электронном виде</w:t>
      </w:r>
    </w:p>
    <w:p w:rsidR="00F44E2F" w:rsidRDefault="00F44E2F" w:rsidP="0051114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540CB" w:rsidRDefault="003540CB" w:rsidP="00D234A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540CB" w:rsidRDefault="003540CB" w:rsidP="00D234A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540CB" w:rsidRDefault="003540CB" w:rsidP="00D234A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540CB" w:rsidRDefault="003540CB" w:rsidP="00D234A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540CB" w:rsidRDefault="003540CB" w:rsidP="00D234A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540CB" w:rsidRDefault="003540CB" w:rsidP="00D234A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932A4" w:rsidRDefault="00B932A4" w:rsidP="00D234A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873D4A" w:rsidRDefault="00873D4A" w:rsidP="00873D4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73D4A" w:rsidRDefault="00873D4A" w:rsidP="00873D4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73D4A" w:rsidRPr="00385B40" w:rsidRDefault="00D56671" w:rsidP="00D566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873D4A" w:rsidRPr="00385B40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385B40" w:rsidRPr="00385B40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p w:rsidR="00F44E2F" w:rsidRPr="009200C9" w:rsidRDefault="00F44E2F" w:rsidP="00920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41">
        <w:rPr>
          <w:rFonts w:ascii="Times New Roman" w:hAnsi="Times New Roman" w:cs="Times New Roman"/>
          <w:b/>
          <w:sz w:val="24"/>
          <w:szCs w:val="24"/>
        </w:rPr>
        <w:t>Заявление-согласие работника на передачу персональных данных третьим лицам</w:t>
      </w:r>
    </w:p>
    <w:p w:rsidR="00F44E2F" w:rsidRPr="00511141" w:rsidRDefault="00F44E2F" w:rsidP="00873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Заведующ</w:t>
      </w:r>
      <w:r w:rsidR="003540CB" w:rsidRPr="00511141">
        <w:rPr>
          <w:rFonts w:ascii="Times New Roman" w:hAnsi="Times New Roman" w:cs="Times New Roman"/>
          <w:sz w:val="24"/>
          <w:szCs w:val="24"/>
        </w:rPr>
        <w:t>ей</w:t>
      </w:r>
      <w:r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3540CB" w:rsidRPr="00511141">
        <w:rPr>
          <w:rFonts w:ascii="Times New Roman" w:hAnsi="Times New Roman" w:cs="Times New Roman"/>
          <w:sz w:val="24"/>
          <w:szCs w:val="24"/>
        </w:rPr>
        <w:t>МКДОУ детский сад № 3</w:t>
      </w:r>
      <w:r w:rsidRPr="00511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E2F" w:rsidRPr="00511141" w:rsidRDefault="00873D4A" w:rsidP="00873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540CB" w:rsidRPr="00511141">
        <w:rPr>
          <w:rFonts w:ascii="Times New Roman" w:hAnsi="Times New Roman" w:cs="Times New Roman"/>
          <w:sz w:val="24"/>
          <w:szCs w:val="24"/>
        </w:rPr>
        <w:t>О.А. Политыко</w:t>
      </w:r>
    </w:p>
    <w:p w:rsidR="00F44E2F" w:rsidRPr="00511141" w:rsidRDefault="00F44E2F" w:rsidP="00873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</w:t>
      </w:r>
      <w:r w:rsidR="00477557" w:rsidRPr="00511141">
        <w:rPr>
          <w:rFonts w:ascii="Times New Roman" w:hAnsi="Times New Roman" w:cs="Times New Roman"/>
          <w:sz w:val="24"/>
          <w:szCs w:val="24"/>
        </w:rPr>
        <w:t>________________________</w:t>
      </w:r>
      <w:r w:rsidR="005111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511141">
        <w:rPr>
          <w:rFonts w:ascii="Times New Roman" w:hAnsi="Times New Roman" w:cs="Times New Roman"/>
          <w:sz w:val="24"/>
          <w:szCs w:val="24"/>
        </w:rPr>
        <w:t xml:space="preserve">  </w:t>
      </w:r>
      <w:r w:rsidR="005111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00C9">
        <w:rPr>
          <w:rFonts w:ascii="Times New Roman" w:hAnsi="Times New Roman" w:cs="Times New Roman"/>
          <w:sz w:val="20"/>
          <w:szCs w:val="20"/>
        </w:rPr>
        <w:t>(Ф.И.О.)</w:t>
      </w:r>
    </w:p>
    <w:p w:rsidR="00F44E2F" w:rsidRPr="00511141" w:rsidRDefault="00F44E2F" w:rsidP="0092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паспорт: серия____________, номер___________________ выданный_________________________</w:t>
      </w:r>
      <w:r w:rsidR="003540CB" w:rsidRPr="00511141">
        <w:rPr>
          <w:rFonts w:ascii="Times New Roman" w:hAnsi="Times New Roman" w:cs="Times New Roman"/>
          <w:sz w:val="24"/>
          <w:szCs w:val="24"/>
        </w:rPr>
        <w:t>________________________</w:t>
      </w:r>
      <w:r w:rsidR="009200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00C9" w:rsidRDefault="00F44E2F" w:rsidP="0092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200C9">
        <w:rPr>
          <w:rFonts w:ascii="Times New Roman" w:hAnsi="Times New Roman" w:cs="Times New Roman"/>
          <w:sz w:val="24"/>
          <w:szCs w:val="24"/>
        </w:rPr>
        <w:t>________________________ __«____</w:t>
      </w:r>
      <w:r w:rsidRPr="00511141">
        <w:rPr>
          <w:rFonts w:ascii="Times New Roman" w:hAnsi="Times New Roman" w:cs="Times New Roman"/>
          <w:sz w:val="24"/>
          <w:szCs w:val="24"/>
        </w:rPr>
        <w:t>»__________</w:t>
      </w:r>
      <w:r w:rsidR="009200C9">
        <w:rPr>
          <w:rFonts w:ascii="Times New Roman" w:hAnsi="Times New Roman" w:cs="Times New Roman"/>
          <w:sz w:val="24"/>
          <w:szCs w:val="24"/>
        </w:rPr>
        <w:t>____</w:t>
      </w:r>
      <w:r w:rsidRPr="00511141">
        <w:rPr>
          <w:rFonts w:ascii="Times New Roman" w:hAnsi="Times New Roman" w:cs="Times New Roman"/>
          <w:sz w:val="24"/>
          <w:szCs w:val="24"/>
        </w:rPr>
        <w:t xml:space="preserve">20____г., </w:t>
      </w:r>
    </w:p>
    <w:p w:rsidR="00F44E2F" w:rsidRPr="00511141" w:rsidRDefault="00F44E2F" w:rsidP="0092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>в соответствии со ст. 88 Трудового кодекса Российской федерации, Федеральным законом от 27.07.2006 № 152-ФЗ «О передаче персональных данных»___________________ на передачу моих</w:t>
      </w:r>
      <w:r w:rsidR="009200C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</w:t>
      </w:r>
      <w:r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Pr="009200C9">
        <w:rPr>
          <w:rFonts w:ascii="Times New Roman" w:hAnsi="Times New Roman" w:cs="Times New Roman"/>
          <w:sz w:val="20"/>
          <w:szCs w:val="20"/>
        </w:rPr>
        <w:t>(согласен /не согласен)</w:t>
      </w:r>
    </w:p>
    <w:p w:rsidR="00F44E2F" w:rsidRPr="00511141" w:rsidRDefault="00F44E2F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персональных данных третьей стороне, а именно: в налоговую инспекцию по форме 2-НДФЛ, в управление образования,  министерство образования, ГО ЧС, поликлиники,  органы ПФР индивидуальных сведениях о 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 </w:t>
      </w:r>
    </w:p>
    <w:p w:rsidR="00F44E2F" w:rsidRPr="00511141" w:rsidRDefault="00F44E2F" w:rsidP="0092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2F" w:rsidRPr="00511141" w:rsidRDefault="009200C9" w:rsidP="0092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«___</w:t>
      </w:r>
      <w:r w:rsidR="00F44E2F" w:rsidRPr="00511141">
        <w:rPr>
          <w:rFonts w:ascii="Times New Roman" w:hAnsi="Times New Roman" w:cs="Times New Roman"/>
          <w:sz w:val="24"/>
          <w:szCs w:val="24"/>
        </w:rPr>
        <w:t>»___________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44E2F" w:rsidRPr="00511141">
        <w:rPr>
          <w:rFonts w:ascii="Times New Roman" w:hAnsi="Times New Roman" w:cs="Times New Roman"/>
          <w:sz w:val="24"/>
          <w:szCs w:val="24"/>
        </w:rPr>
        <w:t xml:space="preserve">20__г.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4E2F" w:rsidRPr="00511141">
        <w:rPr>
          <w:rFonts w:ascii="Times New Roman" w:hAnsi="Times New Roman" w:cs="Times New Roman"/>
          <w:sz w:val="24"/>
          <w:szCs w:val="24"/>
        </w:rPr>
        <w:t xml:space="preserve"> Личная подпись______________</w:t>
      </w:r>
    </w:p>
    <w:p w:rsidR="005611FA" w:rsidRDefault="005611FA" w:rsidP="0092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FA" w:rsidRPr="00873D4A" w:rsidRDefault="005611FA" w:rsidP="005611FA">
      <w:pPr>
        <w:tabs>
          <w:tab w:val="left" w:pos="691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940E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D4A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385B40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</w:p>
    <w:p w:rsidR="005611FA" w:rsidRDefault="005611FA" w:rsidP="0092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C9">
        <w:rPr>
          <w:rFonts w:ascii="Times New Roman" w:hAnsi="Times New Roman" w:cs="Times New Roman"/>
          <w:b/>
          <w:sz w:val="24"/>
          <w:szCs w:val="24"/>
        </w:rPr>
        <w:t xml:space="preserve">ОБЯЗАТЕЛЬСТВО </w:t>
      </w:r>
    </w:p>
    <w:p w:rsidR="0022234A" w:rsidRPr="009200C9" w:rsidRDefault="0022234A" w:rsidP="0092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C9">
        <w:rPr>
          <w:rFonts w:ascii="Times New Roman" w:hAnsi="Times New Roman" w:cs="Times New Roman"/>
          <w:b/>
          <w:sz w:val="24"/>
          <w:szCs w:val="24"/>
        </w:rPr>
        <w:t>о соблюдении конфиденциальности персональных данных</w:t>
      </w:r>
    </w:p>
    <w:p w:rsidR="0022234A" w:rsidRPr="009200C9" w:rsidRDefault="0022234A" w:rsidP="0092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b/>
          <w:sz w:val="24"/>
          <w:szCs w:val="24"/>
        </w:rPr>
        <w:t>и правил их обработки</w:t>
      </w:r>
    </w:p>
    <w:p w:rsidR="0022234A" w:rsidRPr="009200C9" w:rsidRDefault="0022234A" w:rsidP="0092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C9" w:rsidRDefault="0022234A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Я,_____________________________________________________________________</w:t>
      </w:r>
      <w:r w:rsidR="009200C9">
        <w:rPr>
          <w:rFonts w:ascii="Times New Roman" w:hAnsi="Times New Roman" w:cs="Times New Roman"/>
          <w:sz w:val="24"/>
          <w:szCs w:val="24"/>
        </w:rPr>
        <w:t>__________________</w:t>
      </w:r>
      <w:r w:rsidRPr="009200C9">
        <w:rPr>
          <w:rFonts w:ascii="Times New Roman" w:hAnsi="Times New Roman" w:cs="Times New Roman"/>
          <w:sz w:val="24"/>
          <w:szCs w:val="24"/>
        </w:rPr>
        <w:t>,</w:t>
      </w:r>
      <w:r w:rsidR="009200C9">
        <w:rPr>
          <w:rFonts w:ascii="Times New Roman" w:hAnsi="Times New Roman" w:cs="Times New Roman"/>
          <w:sz w:val="24"/>
          <w:szCs w:val="24"/>
        </w:rPr>
        <w:br/>
      </w:r>
      <w:r w:rsidR="009200C9" w:rsidRPr="009200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200C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200C9" w:rsidRPr="009200C9"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  <w:r w:rsidR="00920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2234A" w:rsidRPr="009200C9" w:rsidRDefault="0022234A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 xml:space="preserve"> в качестве сотрудника </w:t>
      </w:r>
      <w:r w:rsidR="00DE34FA" w:rsidRPr="009200C9">
        <w:rPr>
          <w:rFonts w:ascii="Times New Roman" w:hAnsi="Times New Roman" w:cs="Times New Roman"/>
          <w:sz w:val="24"/>
          <w:szCs w:val="24"/>
        </w:rPr>
        <w:t>МКДОУ детский сад № 3 комбинированного вида</w:t>
      </w:r>
      <w:r w:rsidRPr="009200C9">
        <w:rPr>
          <w:rFonts w:ascii="Times New Roman" w:hAnsi="Times New Roman" w:cs="Times New Roman"/>
          <w:sz w:val="24"/>
          <w:szCs w:val="24"/>
        </w:rPr>
        <w:t xml:space="preserve"> в период трудовых отношений с организацией</w:t>
      </w:r>
      <w:r w:rsidRPr="009200C9">
        <w:rPr>
          <w:rFonts w:ascii="Times New Roman" w:hAnsi="Times New Roman" w:cs="Times New Roman"/>
          <w:sz w:val="24"/>
          <w:szCs w:val="24"/>
        </w:rPr>
        <w:tab/>
        <w:t xml:space="preserve"> и в течение трех лет после их окончания обязуюсь:</w:t>
      </w:r>
    </w:p>
    <w:p w:rsidR="0022234A" w:rsidRPr="009200C9" w:rsidRDefault="0022234A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- 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22234A" w:rsidRPr="009200C9" w:rsidRDefault="0022234A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22234A" w:rsidRPr="009200C9" w:rsidRDefault="0022234A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-   выполнять относящиеся ко мне требования приказов, инструкций и положений по обеспечению безопасности персональных данных;</w:t>
      </w:r>
    </w:p>
    <w:p w:rsidR="0022234A" w:rsidRPr="009200C9" w:rsidRDefault="0022234A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 xml:space="preserve">-  в случае попытки посторонних лиц получить от меня сведения, содержащие персональные данные, обрабатываемые в </w:t>
      </w:r>
      <w:r w:rsidR="00511141" w:rsidRPr="009200C9">
        <w:rPr>
          <w:rFonts w:ascii="Times New Roman" w:hAnsi="Times New Roman" w:cs="Times New Roman"/>
          <w:sz w:val="24"/>
          <w:szCs w:val="24"/>
        </w:rPr>
        <w:t xml:space="preserve">МКДОУ детский сад № 3 комбинированного вида </w:t>
      </w:r>
      <w:r w:rsidRPr="009200C9">
        <w:rPr>
          <w:rFonts w:ascii="Times New Roman" w:hAnsi="Times New Roman" w:cs="Times New Roman"/>
          <w:sz w:val="24"/>
          <w:szCs w:val="24"/>
        </w:rPr>
        <w:t>немедленно сообщить об этом ответственному за защиту персональных данных;</w:t>
      </w:r>
    </w:p>
    <w:p w:rsidR="0022234A" w:rsidRPr="009200C9" w:rsidRDefault="0022234A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ответственному за защиту персональных данных;</w:t>
      </w:r>
    </w:p>
    <w:p w:rsidR="0022234A" w:rsidRPr="009200C9" w:rsidRDefault="0022234A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- 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22234A" w:rsidRPr="009200C9" w:rsidRDefault="0022234A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34A" w:rsidRPr="009200C9" w:rsidRDefault="0022234A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 xml:space="preserve">Я, предупрежден(а), что, в случае невыполнения любого из вышеуказанных пунктов настоящего Обязательства, могу быть уволен(а) из </w:t>
      </w:r>
      <w:r w:rsidR="00511141" w:rsidRPr="009200C9">
        <w:rPr>
          <w:rFonts w:ascii="Times New Roman" w:hAnsi="Times New Roman" w:cs="Times New Roman"/>
          <w:sz w:val="24"/>
          <w:szCs w:val="24"/>
        </w:rPr>
        <w:t>МКДОУ детский сад № 3 комбинированного вида</w:t>
      </w:r>
    </w:p>
    <w:p w:rsidR="0022234A" w:rsidRPr="009200C9" w:rsidRDefault="0022234A" w:rsidP="0092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22234A" w:rsidRPr="009200C9" w:rsidRDefault="0022234A" w:rsidP="0092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 xml:space="preserve">__________________________    </w:t>
      </w:r>
      <w:r w:rsidR="009200C9">
        <w:rPr>
          <w:rFonts w:ascii="Times New Roman" w:hAnsi="Times New Roman" w:cs="Times New Roman"/>
          <w:sz w:val="24"/>
          <w:szCs w:val="24"/>
        </w:rPr>
        <w:t xml:space="preserve">      </w:t>
      </w:r>
      <w:r w:rsidRPr="009200C9">
        <w:rPr>
          <w:rFonts w:ascii="Times New Roman" w:hAnsi="Times New Roman" w:cs="Times New Roman"/>
          <w:sz w:val="24"/>
          <w:szCs w:val="24"/>
        </w:rPr>
        <w:t xml:space="preserve">__________________    </w:t>
      </w:r>
      <w:r w:rsidR="009200C9">
        <w:rPr>
          <w:rFonts w:ascii="Times New Roman" w:hAnsi="Times New Roman" w:cs="Times New Roman"/>
          <w:sz w:val="24"/>
          <w:szCs w:val="24"/>
        </w:rPr>
        <w:t xml:space="preserve">           ____</w:t>
      </w:r>
      <w:r w:rsidRPr="009200C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234A" w:rsidRDefault="0022234A" w:rsidP="009200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3D4A">
        <w:rPr>
          <w:rFonts w:ascii="Times New Roman" w:hAnsi="Times New Roman" w:cs="Times New Roman"/>
          <w:sz w:val="16"/>
          <w:szCs w:val="16"/>
        </w:rPr>
        <w:t xml:space="preserve">                 (должность)        </w:t>
      </w:r>
      <w:r w:rsidR="00511141" w:rsidRPr="00873D4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73D4A">
        <w:rPr>
          <w:rFonts w:ascii="Times New Roman" w:hAnsi="Times New Roman" w:cs="Times New Roman"/>
          <w:sz w:val="16"/>
          <w:szCs w:val="16"/>
        </w:rPr>
        <w:t xml:space="preserve"> </w:t>
      </w:r>
      <w:r w:rsidR="009200C9" w:rsidRPr="00873D4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536F2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73D4A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9200C9" w:rsidRPr="00873D4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73D4A">
        <w:rPr>
          <w:rFonts w:ascii="Times New Roman" w:hAnsi="Times New Roman" w:cs="Times New Roman"/>
          <w:sz w:val="16"/>
          <w:szCs w:val="16"/>
        </w:rPr>
        <w:t xml:space="preserve">   </w:t>
      </w:r>
      <w:r w:rsidR="00511141" w:rsidRPr="00873D4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200C9" w:rsidRPr="00873D4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536F2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200C9" w:rsidRPr="00873D4A">
        <w:rPr>
          <w:rFonts w:ascii="Times New Roman" w:hAnsi="Times New Roman" w:cs="Times New Roman"/>
          <w:sz w:val="16"/>
          <w:szCs w:val="16"/>
        </w:rPr>
        <w:t xml:space="preserve"> </w:t>
      </w:r>
      <w:r w:rsidRPr="00873D4A">
        <w:rPr>
          <w:rFonts w:ascii="Times New Roman" w:hAnsi="Times New Roman" w:cs="Times New Roman"/>
          <w:sz w:val="16"/>
          <w:szCs w:val="16"/>
        </w:rPr>
        <w:t>(ФИО)</w:t>
      </w:r>
    </w:p>
    <w:p w:rsidR="00873D4A" w:rsidRDefault="00873D4A" w:rsidP="009200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D4A" w:rsidRPr="009200C9" w:rsidRDefault="00873D4A" w:rsidP="0092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34A" w:rsidRPr="009200C9" w:rsidRDefault="0022234A" w:rsidP="0092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Один экземпляр обязательств получил(а)    «____»_____________ 20___г.</w:t>
      </w:r>
    </w:p>
    <w:sectPr w:rsidR="0022234A" w:rsidRPr="009200C9" w:rsidSect="00873D4A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2F" w:rsidRDefault="0065452F" w:rsidP="00624F79">
      <w:pPr>
        <w:spacing w:after="0" w:line="240" w:lineRule="auto"/>
      </w:pPr>
      <w:r>
        <w:separator/>
      </w:r>
    </w:p>
  </w:endnote>
  <w:endnote w:type="continuationSeparator" w:id="0">
    <w:p w:rsidR="0065452F" w:rsidRDefault="0065452F" w:rsidP="006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2F" w:rsidRDefault="0065452F" w:rsidP="00624F79">
      <w:pPr>
        <w:spacing w:after="0" w:line="240" w:lineRule="auto"/>
      </w:pPr>
      <w:r>
        <w:separator/>
      </w:r>
    </w:p>
  </w:footnote>
  <w:footnote w:type="continuationSeparator" w:id="0">
    <w:p w:rsidR="0065452F" w:rsidRDefault="0065452F" w:rsidP="006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D489A00"/>
    <w:lvl w:ilvl="0">
      <w:numFmt w:val="bullet"/>
      <w:lvlText w:val="*"/>
      <w:lvlJc w:val="left"/>
    </w:lvl>
  </w:abstractNum>
  <w:abstractNum w:abstractNumId="1">
    <w:nsid w:val="0E6E5657"/>
    <w:multiLevelType w:val="multilevel"/>
    <w:tmpl w:val="8ACC4D38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D248F7"/>
    <w:multiLevelType w:val="multilevel"/>
    <w:tmpl w:val="6CD0D7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C51BC"/>
    <w:multiLevelType w:val="hybridMultilevel"/>
    <w:tmpl w:val="97AC19AA"/>
    <w:lvl w:ilvl="0" w:tplc="1AD84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07764D"/>
    <w:multiLevelType w:val="multilevel"/>
    <w:tmpl w:val="49B40EBC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4C08"/>
    <w:rsid w:val="0006276B"/>
    <w:rsid w:val="000662DF"/>
    <w:rsid w:val="000E351C"/>
    <w:rsid w:val="000E7341"/>
    <w:rsid w:val="0010573C"/>
    <w:rsid w:val="001613DB"/>
    <w:rsid w:val="0017408F"/>
    <w:rsid w:val="001940E6"/>
    <w:rsid w:val="001C0F73"/>
    <w:rsid w:val="0020287D"/>
    <w:rsid w:val="0022234A"/>
    <w:rsid w:val="002353E5"/>
    <w:rsid w:val="00272D21"/>
    <w:rsid w:val="0028124F"/>
    <w:rsid w:val="002C4A99"/>
    <w:rsid w:val="002D46F4"/>
    <w:rsid w:val="00350575"/>
    <w:rsid w:val="0035199B"/>
    <w:rsid w:val="003540CB"/>
    <w:rsid w:val="00364D81"/>
    <w:rsid w:val="00385B40"/>
    <w:rsid w:val="00392C8F"/>
    <w:rsid w:val="003D11B2"/>
    <w:rsid w:val="003D4B1F"/>
    <w:rsid w:val="003E45CD"/>
    <w:rsid w:val="00412CDE"/>
    <w:rsid w:val="00413B7B"/>
    <w:rsid w:val="004751ED"/>
    <w:rsid w:val="00476BE0"/>
    <w:rsid w:val="00477557"/>
    <w:rsid w:val="004838D6"/>
    <w:rsid w:val="004F5697"/>
    <w:rsid w:val="004F6134"/>
    <w:rsid w:val="00511141"/>
    <w:rsid w:val="0051703C"/>
    <w:rsid w:val="00536F2D"/>
    <w:rsid w:val="005404D3"/>
    <w:rsid w:val="005611FA"/>
    <w:rsid w:val="005F7C94"/>
    <w:rsid w:val="00624F79"/>
    <w:rsid w:val="0065452F"/>
    <w:rsid w:val="00655DD2"/>
    <w:rsid w:val="006E4C08"/>
    <w:rsid w:val="007121C2"/>
    <w:rsid w:val="00774BFE"/>
    <w:rsid w:val="00795031"/>
    <w:rsid w:val="007E0FB0"/>
    <w:rsid w:val="007E4690"/>
    <w:rsid w:val="007E76A2"/>
    <w:rsid w:val="00873D4A"/>
    <w:rsid w:val="0088325E"/>
    <w:rsid w:val="008B1088"/>
    <w:rsid w:val="008F2646"/>
    <w:rsid w:val="00903CE3"/>
    <w:rsid w:val="009200C9"/>
    <w:rsid w:val="009973C2"/>
    <w:rsid w:val="009A5CC1"/>
    <w:rsid w:val="009E01DF"/>
    <w:rsid w:val="009F4080"/>
    <w:rsid w:val="00A058E9"/>
    <w:rsid w:val="00A1077D"/>
    <w:rsid w:val="00AB4F04"/>
    <w:rsid w:val="00AB6968"/>
    <w:rsid w:val="00B14816"/>
    <w:rsid w:val="00B55E35"/>
    <w:rsid w:val="00B91D94"/>
    <w:rsid w:val="00B932A4"/>
    <w:rsid w:val="00B96A32"/>
    <w:rsid w:val="00CA229B"/>
    <w:rsid w:val="00CA2563"/>
    <w:rsid w:val="00CD2AFC"/>
    <w:rsid w:val="00D025B1"/>
    <w:rsid w:val="00D032B3"/>
    <w:rsid w:val="00D14646"/>
    <w:rsid w:val="00D234AD"/>
    <w:rsid w:val="00D279C6"/>
    <w:rsid w:val="00D56671"/>
    <w:rsid w:val="00D71536"/>
    <w:rsid w:val="00D81C0F"/>
    <w:rsid w:val="00D8706B"/>
    <w:rsid w:val="00DA66B4"/>
    <w:rsid w:val="00DE34FA"/>
    <w:rsid w:val="00DF75EC"/>
    <w:rsid w:val="00E23A03"/>
    <w:rsid w:val="00E76431"/>
    <w:rsid w:val="00EB31DA"/>
    <w:rsid w:val="00EC08FF"/>
    <w:rsid w:val="00EE5393"/>
    <w:rsid w:val="00F4264D"/>
    <w:rsid w:val="00F44E2F"/>
    <w:rsid w:val="00F61C10"/>
    <w:rsid w:val="00F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8B65C-8F52-453D-B370-9933E365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F79"/>
  </w:style>
  <w:style w:type="paragraph" w:styleId="a6">
    <w:name w:val="footer"/>
    <w:basedOn w:val="a"/>
    <w:link w:val="a7"/>
    <w:uiPriority w:val="99"/>
    <w:semiHidden/>
    <w:unhideWhenUsed/>
    <w:rsid w:val="006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F79"/>
  </w:style>
  <w:style w:type="table" w:styleId="a8">
    <w:name w:val="Table Grid"/>
    <w:basedOn w:val="a1"/>
    <w:uiPriority w:val="59"/>
    <w:rsid w:val="00D7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6FEB4B79B735478FA2F902BA1450C3" ma:contentTypeVersion="0" ma:contentTypeDescription="Создание документа." ma:contentTypeScope="" ma:versionID="1f303d7378bca246a439dee7e056ce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2A82-48B2-4E27-82B4-D081DC8B6FB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DEE0DF-E842-4613-96CF-BBB9E167A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53A4D-E328-4ECC-9DC4-EA3BCC04A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ACB4F4-2231-4E1E-9859-FE68091A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41</cp:revision>
  <cp:lastPrinted>2014-10-08T08:56:00Z</cp:lastPrinted>
  <dcterms:created xsi:type="dcterms:W3CDTF">2011-09-21T05:59:00Z</dcterms:created>
  <dcterms:modified xsi:type="dcterms:W3CDTF">2014-10-14T16:34:00Z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0x010100DE6FEB4B79B735478FA2F902BA1450C3</vt:lpwstr>
  </property>
</Properties>
</file>